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D7" w:rsidRPr="000A0CC3" w:rsidRDefault="00B84B34">
      <w:pPr>
        <w:rPr>
          <w:rFonts w:ascii="Charis SIL" w:hAnsi="Charis SIL" w:cs="Charis SIL"/>
        </w:rPr>
      </w:pPr>
      <w:r w:rsidRPr="000A0CC3">
        <w:rPr>
          <w:rFonts w:ascii="Charis SIL" w:hAnsi="Charis SIL" w:cs="Charis SIL"/>
          <w:b/>
          <w:sz w:val="24"/>
        </w:rPr>
        <w:t>Шрила Бхакти Ракшак Шридхар Дев-Госвами Махарадж</w:t>
      </w:r>
    </w:p>
    <w:p w:rsidR="006B40D7" w:rsidRPr="00A872E6" w:rsidRDefault="00B84B34">
      <w:pPr>
        <w:rPr>
          <w:rFonts w:ascii="Charis SIL" w:hAnsi="Charis SIL" w:cs="Charis SIL"/>
          <w:color w:val="C00000"/>
        </w:rPr>
      </w:pPr>
      <w:r w:rsidRPr="00A872E6">
        <w:rPr>
          <w:rFonts w:ascii="Charis SIL" w:hAnsi="Charis SIL" w:cs="Charis SIL"/>
          <w:b/>
          <w:color w:val="C00000"/>
          <w:sz w:val="28"/>
        </w:rPr>
        <w:t>1982.02.17.C1</w:t>
      </w:r>
    </w:p>
    <w:p w:rsidR="006B40D7" w:rsidRPr="00A872E6" w:rsidRDefault="00B84B34">
      <w:pPr>
        <w:rPr>
          <w:rFonts w:ascii="Charis SIL" w:hAnsi="Charis SIL" w:cs="Charis SIL"/>
          <w:color w:val="C00000"/>
        </w:rPr>
      </w:pPr>
      <w:r w:rsidRPr="00A872E6">
        <w:rPr>
          <w:rFonts w:ascii="Charis SIL" w:hAnsi="Charis SIL" w:cs="Charis SIL"/>
          <w:b/>
          <w:color w:val="C00000"/>
          <w:sz w:val="28"/>
        </w:rPr>
        <w:t>Проявленное и непроявленное состояние лилы</w:t>
      </w:r>
    </w:p>
    <w:p w:rsidR="006B40D7" w:rsidRPr="000A0CC3" w:rsidRDefault="006B40D7">
      <w:pPr>
        <w:jc w:val="both"/>
        <w:rPr>
          <w:rFonts w:ascii="Charis SIL" w:hAnsi="Charis SIL" w:cs="Charis SIL"/>
        </w:rPr>
      </w:pP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w:t>
      </w:r>
      <w:r w:rsidRPr="000A0CC3">
        <w:rPr>
          <w:rFonts w:ascii="Charis SIL" w:eastAsia="Times New Roman" w:hAnsi="Charis SIL" w:cs="Charis SIL"/>
          <w:sz w:val="24"/>
          <w:szCs w:val="24"/>
        </w:rPr>
        <w:t xml:space="preserve">Чаритамрита» — полноценный полноразвитый теизм. И также упоминается: за пределами этого сотворенного мира вечно пребывает танцующий мир, вечный танец происходит. Здесь — сжатие и расширение, там — вечный танец. И он также бывает низшего и высшего типов, соответственно природе </w:t>
      </w:r>
      <w:r w:rsidRPr="000A0CC3">
        <w:rPr>
          <w:rFonts w:ascii="Charis SIL" w:eastAsia="Times New Roman" w:hAnsi="Charis SIL" w:cs="Charis SIL"/>
          <w:i/>
          <w:iCs/>
          <w:sz w:val="24"/>
          <w:szCs w:val="24"/>
        </w:rPr>
        <w:t xml:space="preserve">расы, </w:t>
      </w:r>
      <w:r w:rsidR="00A872E6" w:rsidRPr="00A872E6">
        <w:rPr>
          <w:rFonts w:ascii="Charis SIL" w:eastAsia="Times New Roman" w:hAnsi="Charis SIL" w:cs="Charis SIL"/>
          <w:i/>
          <w:iCs/>
          <w:sz w:val="24"/>
          <w:szCs w:val="24"/>
        </w:rPr>
        <w:t>анандам</w:t>
      </w:r>
      <w:r w:rsidRPr="000A0CC3">
        <w:rPr>
          <w:rFonts w:ascii="Charis SIL" w:eastAsia="Times New Roman" w:hAnsi="Charis SIL" w:cs="Charis SIL"/>
          <w:iCs/>
          <w:sz w:val="24"/>
          <w:szCs w:val="24"/>
        </w:rPr>
        <w:t>,</w:t>
      </w:r>
      <w:r w:rsidRPr="000A0CC3">
        <w:rPr>
          <w:rFonts w:ascii="Charis SIL" w:eastAsia="Times New Roman" w:hAnsi="Charis SIL" w:cs="Charis SIL"/>
          <w:sz w:val="24"/>
          <w:szCs w:val="24"/>
        </w:rPr>
        <w:t xml:space="preserve"> экстаза, который является желанным объектом каждой частицы сознания.</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sz w:val="24"/>
          <w:szCs w:val="24"/>
        </w:rPr>
        <w:t>Дождь прекратился?</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Преданный:</w:t>
      </w:r>
      <w:r w:rsidRPr="000A0CC3">
        <w:rPr>
          <w:rFonts w:ascii="Charis SIL" w:eastAsia="Times New Roman" w:hAnsi="Charis SIL" w:cs="Charis SIL"/>
          <w:sz w:val="24"/>
          <w:szCs w:val="24"/>
        </w:rPr>
        <w:t xml:space="preserve"> Да.</w:t>
      </w:r>
    </w:p>
    <w:p w:rsidR="000A0CC3" w:rsidRPr="000A0CC3" w:rsidRDefault="000A0CC3" w:rsidP="000A0CC3">
      <w:pPr>
        <w:widowControl w:val="0"/>
        <w:autoSpaceDE w:val="0"/>
        <w:autoSpaceDN w:val="0"/>
        <w:adjustRightInd w:val="0"/>
        <w:jc w:val="both"/>
        <w:rPr>
          <w:rFonts w:ascii="Charis SIL" w:eastAsia="Times New Roman" w:hAnsi="Charis SIL" w:cs="Charis SIL"/>
          <w:bCs/>
          <w:sz w:val="24"/>
          <w:szCs w:val="24"/>
        </w:rPr>
      </w:pPr>
      <w:r w:rsidRPr="000A0CC3">
        <w:rPr>
          <w:rFonts w:ascii="Charis SIL" w:eastAsia="Times New Roman" w:hAnsi="Charis SIL" w:cs="Charis SIL"/>
          <w:b/>
          <w:bCs/>
          <w:sz w:val="24"/>
          <w:szCs w:val="24"/>
        </w:rPr>
        <w:t>Шрила Шридхар Махарадж:</w:t>
      </w:r>
      <w:r w:rsidR="00A872E6">
        <w:rPr>
          <w:rFonts w:ascii="Charis SIL" w:eastAsia="Times New Roman" w:hAnsi="Charis SIL" w:cs="Charis SIL"/>
          <w:b/>
          <w:bCs/>
          <w:sz w:val="24"/>
          <w:szCs w:val="24"/>
        </w:rPr>
        <w:t xml:space="preserve"> </w:t>
      </w:r>
      <w:r w:rsidR="00A872E6" w:rsidRPr="00A872E6">
        <w:rPr>
          <w:rFonts w:ascii="Charis SIL" w:eastAsia="Times New Roman" w:hAnsi="Charis SIL" w:cs="Charis SIL"/>
          <w:bCs/>
          <w:sz w:val="24"/>
          <w:szCs w:val="24"/>
        </w:rPr>
        <w:t>[</w:t>
      </w:r>
      <w:r w:rsidR="00A872E6" w:rsidRPr="00A872E6">
        <w:rPr>
          <w:rFonts w:ascii="Charis SIL" w:eastAsia="Times New Roman" w:hAnsi="Charis SIL" w:cs="Charis SIL"/>
          <w:bCs/>
          <w:sz w:val="24"/>
          <w:szCs w:val="24"/>
        </w:rPr>
        <w:t>Нитай-Гаура Харибол, Нитай-Гаура Харибол, Нитай-Гаура Харибол, Нитай-Гаура Харибол</w:t>
      </w:r>
      <w:r w:rsidR="00A872E6" w:rsidRPr="00A872E6">
        <w:rPr>
          <w:rFonts w:ascii="Charis SIL" w:eastAsia="Times New Roman" w:hAnsi="Charis SIL" w:cs="Charis SIL"/>
          <w:bCs/>
          <w:sz w:val="24"/>
          <w:szCs w:val="24"/>
        </w:rPr>
        <w:t>]</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Преданный:</w:t>
      </w:r>
      <w:r w:rsidR="00A872E6">
        <w:rPr>
          <w:rFonts w:ascii="Charis SIL" w:eastAsia="Times New Roman" w:hAnsi="Charis SIL" w:cs="Charis SIL"/>
          <w:sz w:val="24"/>
          <w:szCs w:val="24"/>
        </w:rPr>
        <w:t xml:space="preserve"> Махарадж!</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Шрила Шридхар Махарадж:</w:t>
      </w:r>
      <w:r w:rsidR="00A872E6">
        <w:rPr>
          <w:rFonts w:ascii="Charis SIL" w:eastAsia="Times New Roman" w:hAnsi="Charis SIL" w:cs="Charis SIL"/>
          <w:sz w:val="24"/>
          <w:szCs w:val="24"/>
        </w:rPr>
        <w:t xml:space="preserve"> Да.</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Преданный:</w:t>
      </w:r>
      <w:r w:rsidRPr="000A0CC3">
        <w:rPr>
          <w:rFonts w:ascii="Charis SIL" w:eastAsia="Times New Roman" w:hAnsi="Charis SIL" w:cs="Charis SIL"/>
          <w:sz w:val="24"/>
          <w:szCs w:val="24"/>
        </w:rPr>
        <w:t xml:space="preserve"> Игры Кришны в этом материальном мире происходят вечно.</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Шрила Шридхар Махарадж:</w:t>
      </w:r>
      <w:r w:rsidRPr="000A0CC3">
        <w:rPr>
          <w:rFonts w:ascii="Charis SIL" w:eastAsia="Times New Roman" w:hAnsi="Charis SIL" w:cs="Charis SIL"/>
          <w:sz w:val="24"/>
          <w:szCs w:val="24"/>
        </w:rPr>
        <w:t xml:space="preserve"> Да.</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Преданный:</w:t>
      </w:r>
      <w:r w:rsidRPr="000A0CC3">
        <w:rPr>
          <w:rFonts w:ascii="Charis SIL" w:eastAsia="Times New Roman" w:hAnsi="Charis SIL" w:cs="Charis SIL"/>
          <w:sz w:val="24"/>
          <w:szCs w:val="24"/>
        </w:rPr>
        <w:t xml:space="preserve"> Когда Кришна заканчивает игру в одной вселенной, игра начинается в другой вселенной? Мой вопрос: когда вселенные растворяются, входят </w:t>
      </w:r>
      <w:proofErr w:type="gramStart"/>
      <w:r w:rsidRPr="000A0CC3">
        <w:rPr>
          <w:rFonts w:ascii="Charis SIL" w:eastAsia="Times New Roman" w:hAnsi="Charis SIL" w:cs="Charis SIL"/>
          <w:sz w:val="24"/>
          <w:szCs w:val="24"/>
        </w:rPr>
        <w:t>в</w:t>
      </w:r>
      <w:proofErr w:type="gramEnd"/>
      <w:r w:rsidRPr="000A0CC3">
        <w:rPr>
          <w:rFonts w:ascii="Charis SIL" w:eastAsia="Times New Roman" w:hAnsi="Charis SIL" w:cs="Charis SIL"/>
          <w:sz w:val="24"/>
          <w:szCs w:val="24"/>
        </w:rPr>
        <w:t xml:space="preserve"> </w:t>
      </w:r>
      <w:proofErr w:type="gramStart"/>
      <w:r w:rsidRPr="000A0CC3">
        <w:rPr>
          <w:rFonts w:ascii="Charis SIL" w:eastAsia="Times New Roman" w:hAnsi="Charis SIL" w:cs="Charis SIL"/>
          <w:sz w:val="24"/>
          <w:szCs w:val="24"/>
        </w:rPr>
        <w:t>Маха-Вишну</w:t>
      </w:r>
      <w:proofErr w:type="gramEnd"/>
      <w:r w:rsidRPr="000A0CC3">
        <w:rPr>
          <w:rFonts w:ascii="Charis SIL" w:eastAsia="Times New Roman" w:hAnsi="Charis SIL" w:cs="Charis SIL"/>
          <w:sz w:val="24"/>
          <w:szCs w:val="24"/>
        </w:rPr>
        <w:t>, игры продолжают происходить?</w:t>
      </w:r>
    </w:p>
    <w:p w:rsidR="000A0CC3" w:rsidRPr="000A0CC3" w:rsidRDefault="000A0CC3" w:rsidP="000A0CC3">
      <w:pPr>
        <w:widowControl w:val="0"/>
        <w:autoSpaceDE w:val="0"/>
        <w:autoSpaceDN w:val="0"/>
        <w:adjustRightInd w:val="0"/>
        <w:jc w:val="both"/>
        <w:rPr>
          <w:rFonts w:ascii="Charis SIL" w:eastAsia="Times New Roman" w:hAnsi="Charis SIL" w:cs="Charis SIL"/>
          <w:b/>
          <w:bCs/>
          <w:sz w:val="24"/>
          <w:szCs w:val="24"/>
        </w:rPr>
      </w:pPr>
      <w:r w:rsidRPr="000A0CC3">
        <w:rPr>
          <w:rFonts w:ascii="Charis SIL" w:eastAsia="Times New Roman" w:hAnsi="Charis SIL" w:cs="Charis SIL"/>
          <w:i/>
          <w:sz w:val="24"/>
          <w:szCs w:val="24"/>
        </w:rPr>
        <w:t>#00:01:31#</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 xml:space="preserve">Шрила Шридхар Махарадж: </w:t>
      </w:r>
      <w:r w:rsidRPr="000A0CC3">
        <w:rPr>
          <w:rFonts w:ascii="Charis SIL" w:eastAsia="Times New Roman" w:hAnsi="Charis SIL" w:cs="Charis SIL"/>
          <w:sz w:val="24"/>
          <w:szCs w:val="24"/>
        </w:rPr>
        <w:t>Когда вселенные растворяются (</w:t>
      </w:r>
      <w:r w:rsidRPr="000A0CC3">
        <w:rPr>
          <w:rFonts w:ascii="Charis SIL" w:eastAsia="Times New Roman" w:hAnsi="Charis SIL" w:cs="Charis SIL"/>
          <w:i/>
          <w:iCs/>
          <w:sz w:val="24"/>
          <w:szCs w:val="24"/>
        </w:rPr>
        <w:t>маха-пралайа</w:t>
      </w:r>
      <w:r w:rsidRPr="000A0CC3">
        <w:rPr>
          <w:rFonts w:ascii="Charis SIL" w:eastAsia="Times New Roman" w:hAnsi="Charis SIL" w:cs="Charis SIL"/>
          <w:iCs/>
          <w:sz w:val="24"/>
          <w:szCs w:val="24"/>
        </w:rPr>
        <w:t>)</w:t>
      </w:r>
      <w:r w:rsidRPr="000A0CC3">
        <w:rPr>
          <w:rFonts w:ascii="Charis SIL" w:eastAsia="Times New Roman" w:hAnsi="Charis SIL" w:cs="Charis SIL"/>
          <w:sz w:val="24"/>
          <w:szCs w:val="24"/>
        </w:rPr>
        <w:t xml:space="preserve">, на этой стороне все почти равняется нулю. На другой стороне — все всегда в расцвете, </w:t>
      </w:r>
      <w:r w:rsidRPr="000A0CC3">
        <w:rPr>
          <w:rFonts w:ascii="Charis SIL" w:eastAsia="Times New Roman" w:hAnsi="Charis SIL" w:cs="Charis SIL"/>
          <w:i/>
          <w:iCs/>
          <w:sz w:val="24"/>
          <w:szCs w:val="24"/>
        </w:rPr>
        <w:t>нитья-лила</w:t>
      </w:r>
      <w:r w:rsidRPr="000A0CC3">
        <w:rPr>
          <w:rFonts w:ascii="Charis SIL" w:eastAsia="Times New Roman" w:hAnsi="Charis SIL" w:cs="Charis SIL"/>
          <w:sz w:val="24"/>
          <w:szCs w:val="24"/>
        </w:rPr>
        <w:t> — вечный аспект, который никак не затронут, остается не затронутым.</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lastRenderedPageBreak/>
        <w:t>Преданный:</w:t>
      </w:r>
      <w:r w:rsidRPr="000A0CC3">
        <w:rPr>
          <w:rFonts w:ascii="Charis SIL" w:eastAsia="Times New Roman" w:hAnsi="Charis SIL" w:cs="Charis SIL"/>
          <w:sz w:val="24"/>
          <w:szCs w:val="24"/>
        </w:rPr>
        <w:t xml:space="preserve"> Но, он говорит о </w:t>
      </w:r>
      <w:r w:rsidRPr="000A0CC3">
        <w:rPr>
          <w:rFonts w:ascii="Charis SIL" w:eastAsia="Times New Roman" w:hAnsi="Charis SIL" w:cs="Charis SIL"/>
          <w:i/>
          <w:iCs/>
          <w:sz w:val="24"/>
          <w:szCs w:val="24"/>
        </w:rPr>
        <w:t>бхаума-лиле</w:t>
      </w:r>
      <w:r w:rsidRPr="000A0CC3">
        <w:rPr>
          <w:rFonts w:ascii="Charis SIL" w:eastAsia="Times New Roman" w:hAnsi="Charis SIL" w:cs="Charis SIL"/>
          <w:sz w:val="24"/>
          <w:szCs w:val="24"/>
          <w:vertAlign w:val="superscript"/>
        </w:rPr>
        <w:footnoteReference w:id="1"/>
      </w:r>
      <w:r w:rsidR="00A872E6">
        <w:rPr>
          <w:rFonts w:ascii="Charis SIL" w:eastAsia="Times New Roman" w:hAnsi="Charis SIL" w:cs="Charis SIL"/>
          <w:i/>
          <w:iCs/>
          <w:sz w:val="24"/>
          <w:szCs w:val="24"/>
        </w:rPr>
        <w:t>.</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 xml:space="preserve">Шрила Шридхар Махарадж: </w:t>
      </w:r>
      <w:r w:rsidRPr="000A0CC3">
        <w:rPr>
          <w:rFonts w:ascii="Charis SIL" w:eastAsia="Times New Roman" w:hAnsi="Charis SIL" w:cs="Charis SIL"/>
          <w:sz w:val="24"/>
          <w:szCs w:val="24"/>
        </w:rPr>
        <w:t>Скажем, плод падает с дерева и постепенно плод уничтожается, но дерево остается. Нечто в этом роде. На этой стороне все может равняться нулю, практически быть нулем, но на другой стороне все происходит вечно.</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Преданный:</w:t>
      </w:r>
      <w:r w:rsidRPr="000A0CC3">
        <w:rPr>
          <w:rFonts w:ascii="Charis SIL" w:eastAsia="Times New Roman" w:hAnsi="Charis SIL" w:cs="Charis SIL"/>
          <w:sz w:val="24"/>
          <w:szCs w:val="24"/>
        </w:rPr>
        <w:t xml:space="preserve"> Но, этот вопрос — это вопрос о Голоке, Гокуле?</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b/>
          <w:bCs/>
          <w:sz w:val="24"/>
          <w:szCs w:val="24"/>
        </w:rPr>
        <w:t xml:space="preserve">Шрила Шридхар Махарадж: </w:t>
      </w:r>
      <w:r w:rsidRPr="000A0CC3">
        <w:rPr>
          <w:rFonts w:ascii="Charis SIL" w:eastAsia="Times New Roman" w:hAnsi="Charis SIL" w:cs="Charis SIL"/>
          <w:sz w:val="24"/>
          <w:szCs w:val="24"/>
        </w:rPr>
        <w:t>Гокула-Вриндаван присутствует, но все видящие или наблюдатели отсутствуют. Он присутствует, он существует в идеальной форме. Это идеальная форма. Ее проявление — здесь на этой земле. В разных позициях существования он пребывает, но он пребывает всегда. Однако видящие или наблюдатели отсутствуют — нет соприкосновения.</w:t>
      </w:r>
    </w:p>
    <w:p w:rsidR="000A0CC3" w:rsidRPr="000A0CC3" w:rsidRDefault="000A0CC3" w:rsidP="000A0CC3">
      <w:pPr>
        <w:widowControl w:val="0"/>
        <w:autoSpaceDE w:val="0"/>
        <w:autoSpaceDN w:val="0"/>
        <w:adjustRightInd w:val="0"/>
        <w:jc w:val="both"/>
        <w:rPr>
          <w:rFonts w:ascii="Charis SIL" w:eastAsia="Times New Roman" w:hAnsi="Charis SIL" w:cs="Charis SIL"/>
          <w:b/>
          <w:bCs/>
          <w:sz w:val="24"/>
          <w:szCs w:val="24"/>
        </w:rPr>
      </w:pPr>
      <w:r w:rsidRPr="000A0CC3">
        <w:rPr>
          <w:rFonts w:ascii="Charis SIL" w:eastAsia="Times New Roman" w:hAnsi="Charis SIL" w:cs="Charis SIL"/>
          <w:i/>
          <w:sz w:val="24"/>
          <w:szCs w:val="24"/>
        </w:rPr>
        <w:t>#00:03:20#</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sz w:val="24"/>
          <w:szCs w:val="24"/>
        </w:rPr>
        <w:t>Это такое смирение бытия, что различные внешние процессы, материальные энергии, не могут затронуть этот тонкий идеал, бытие этого тонкого идеала в том измерении. Предположим, если земля будет уничтожена, то это не означает, что вся солнечная система будет уничтожена</w:t>
      </w:r>
      <w:r w:rsidR="00A872E6">
        <w:rPr>
          <w:rFonts w:ascii="Charis SIL" w:eastAsia="Times New Roman" w:hAnsi="Charis SIL" w:cs="Charis SIL"/>
          <w:sz w:val="24"/>
          <w:szCs w:val="24"/>
        </w:rPr>
        <w:t>:</w:t>
      </w:r>
      <w:r w:rsidRPr="000A0CC3">
        <w:rPr>
          <w:rFonts w:ascii="Charis SIL" w:eastAsia="Times New Roman" w:hAnsi="Charis SIL" w:cs="Charis SIL"/>
          <w:sz w:val="24"/>
          <w:szCs w:val="24"/>
        </w:rPr>
        <w:t xml:space="preserve"> она останется, продолжит существование. Но обитатели земли не сумеют ее видеть, те, кто испытывает влияние земли. Эти игры существуют на другом измерении существования, тонком измерении. Измерение, которое находится за пределами творения и уничтожения — подобная тонкая энергия. </w:t>
      </w:r>
    </w:p>
    <w:p w:rsidR="000A0CC3" w:rsidRPr="000A0CC3" w:rsidRDefault="000A0CC3" w:rsidP="000A0CC3">
      <w:pPr>
        <w:widowControl w:val="0"/>
        <w:autoSpaceDE w:val="0"/>
        <w:autoSpaceDN w:val="0"/>
        <w:adjustRightInd w:val="0"/>
        <w:jc w:val="both"/>
        <w:rPr>
          <w:rFonts w:ascii="Charis SIL" w:eastAsia="Times New Roman" w:hAnsi="Charis SIL" w:cs="Charis SIL"/>
          <w:b/>
          <w:bCs/>
          <w:sz w:val="24"/>
          <w:szCs w:val="24"/>
        </w:rPr>
      </w:pPr>
      <w:r w:rsidRPr="000A0CC3">
        <w:rPr>
          <w:rFonts w:ascii="Charis SIL" w:eastAsia="Times New Roman" w:hAnsi="Charis SIL" w:cs="Charis SIL"/>
          <w:i/>
          <w:sz w:val="24"/>
          <w:szCs w:val="24"/>
        </w:rPr>
        <w:t>#00:04:19#</w:t>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sz w:val="24"/>
          <w:szCs w:val="24"/>
        </w:rPr>
        <w:t>Если земля разрушается, воздух или эфир могут продолжить существование. Эфирное проявление земли остается, эфир в земле и вне земли. Но с растворением, уничтожением земли эфир может не быть растворен, он продолжает существование. Нечто в этом роде.</w:t>
      </w:r>
    </w:p>
    <w:p w:rsidR="000A0CC3" w:rsidRPr="000A0CC3" w:rsidRDefault="000A0CC3" w:rsidP="000A0CC3">
      <w:pPr>
        <w:rPr>
          <w:rFonts w:ascii="Charis SIL" w:eastAsia="Times New Roman" w:hAnsi="Charis SIL" w:cs="Charis SIL"/>
          <w:b/>
          <w:bCs/>
          <w:sz w:val="24"/>
          <w:szCs w:val="24"/>
          <w:u w:color="004DE5"/>
          <w:lang w:eastAsia="en-US"/>
        </w:rPr>
      </w:pPr>
      <w:proofErr w:type="spellStart"/>
      <w:r w:rsidRPr="000A0CC3">
        <w:rPr>
          <w:rFonts w:ascii="Charis SIL" w:eastAsia="Times New Roman" w:hAnsi="Charis SIL" w:cs="Charis SIL"/>
          <w:b/>
          <w:bCs/>
          <w:sz w:val="24"/>
          <w:szCs w:val="24"/>
          <w:u w:color="004DE5"/>
          <w:lang w:eastAsia="en-US"/>
        </w:rPr>
        <w:t>йатха</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маха̄нти</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бхӯта̄ни</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бхӯтеш̣ӯчча̄вачеш̣в</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ану</w:t>
      </w:r>
      <w:proofErr w:type="spellEnd"/>
      <w:r w:rsidRPr="000A0CC3">
        <w:rPr>
          <w:rFonts w:ascii="Charis SIL" w:eastAsia="Times New Roman" w:hAnsi="Charis SIL" w:cs="Charis SIL"/>
          <w:b/>
          <w:bCs/>
          <w:sz w:val="24"/>
          <w:szCs w:val="24"/>
          <w:u w:color="004DE5"/>
          <w:lang w:eastAsia="en-US"/>
        </w:rPr>
        <w:br/>
      </w:r>
      <w:proofErr w:type="spellStart"/>
      <w:r w:rsidRPr="000A0CC3">
        <w:rPr>
          <w:rFonts w:ascii="Charis SIL" w:eastAsia="Times New Roman" w:hAnsi="Charis SIL" w:cs="Charis SIL"/>
          <w:b/>
          <w:bCs/>
          <w:sz w:val="24"/>
          <w:szCs w:val="24"/>
          <w:u w:color="004DE5"/>
          <w:lang w:eastAsia="en-US"/>
        </w:rPr>
        <w:t>правиш̣т̣а̄нй</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аправиш̣т̣а̄ни</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татха</w:t>
      </w:r>
      <w:proofErr w:type="spell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теш̣у</w:t>
      </w:r>
      <w:proofErr w:type="spellEnd"/>
      <w:r w:rsidRPr="000A0CC3">
        <w:rPr>
          <w:rFonts w:ascii="Charis SIL" w:eastAsia="Times New Roman" w:hAnsi="Charis SIL" w:cs="Charis SIL"/>
          <w:b/>
          <w:bCs/>
          <w:sz w:val="24"/>
          <w:szCs w:val="24"/>
          <w:u w:color="004DE5"/>
          <w:lang w:eastAsia="en-US"/>
        </w:rPr>
        <w:t xml:space="preserve"> </w:t>
      </w:r>
      <w:proofErr w:type="gramStart"/>
      <w:r w:rsidRPr="000A0CC3">
        <w:rPr>
          <w:rFonts w:ascii="Charis SIL" w:eastAsia="Times New Roman" w:hAnsi="Charis SIL" w:cs="Charis SIL"/>
          <w:b/>
          <w:bCs/>
          <w:sz w:val="24"/>
          <w:szCs w:val="24"/>
          <w:u w:color="004DE5"/>
          <w:lang w:eastAsia="en-US"/>
        </w:rPr>
        <w:t>на</w:t>
      </w:r>
      <w:proofErr w:type="gramEnd"/>
      <w:r w:rsidRPr="000A0CC3">
        <w:rPr>
          <w:rFonts w:ascii="Charis SIL" w:eastAsia="Times New Roman" w:hAnsi="Charis SIL" w:cs="Charis SIL"/>
          <w:b/>
          <w:bCs/>
          <w:sz w:val="24"/>
          <w:szCs w:val="24"/>
          <w:u w:color="004DE5"/>
          <w:lang w:eastAsia="en-US"/>
        </w:rPr>
        <w:t xml:space="preserve"> </w:t>
      </w:r>
      <w:proofErr w:type="spellStart"/>
      <w:r w:rsidRPr="000A0CC3">
        <w:rPr>
          <w:rFonts w:ascii="Charis SIL" w:eastAsia="Times New Roman" w:hAnsi="Charis SIL" w:cs="Charis SIL"/>
          <w:b/>
          <w:bCs/>
          <w:sz w:val="24"/>
          <w:szCs w:val="24"/>
          <w:u w:color="004DE5"/>
          <w:lang w:eastAsia="en-US"/>
        </w:rPr>
        <w:t>теш̣в</w:t>
      </w:r>
      <w:proofErr w:type="spellEnd"/>
      <w:r w:rsidRPr="000A0CC3">
        <w:rPr>
          <w:rFonts w:ascii="Charis SIL" w:eastAsia="Times New Roman" w:hAnsi="Charis SIL" w:cs="Charis SIL"/>
          <w:b/>
          <w:bCs/>
          <w:sz w:val="24"/>
          <w:szCs w:val="24"/>
          <w:u w:color="004DE5"/>
          <w:lang w:eastAsia="en-US"/>
        </w:rPr>
        <w:t xml:space="preserve"> ахам</w:t>
      </w:r>
      <w:r w:rsidRPr="000A0CC3">
        <w:rPr>
          <w:rFonts w:ascii="Charis SIL" w:eastAsia="Times New Roman" w:hAnsi="Charis SIL" w:cs="Charis SIL"/>
          <w:b/>
          <w:bCs/>
          <w:sz w:val="24"/>
          <w:szCs w:val="24"/>
          <w:u w:color="004DE5"/>
          <w:vertAlign w:val="superscript"/>
          <w:lang w:eastAsia="en-US"/>
        </w:rPr>
        <w:footnoteReference w:id="2"/>
      </w:r>
    </w:p>
    <w:p w:rsidR="000A0CC3"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sz w:val="24"/>
          <w:szCs w:val="24"/>
        </w:rPr>
        <w:lastRenderedPageBreak/>
        <w:t xml:space="preserve">Он здесь и не здесь: </w:t>
      </w:r>
      <w:r w:rsidR="00A872E6">
        <w:rPr>
          <w:rFonts w:ascii="Charis SIL" w:eastAsia="Times New Roman" w:hAnsi="Charis SIL" w:cs="Charis SIL"/>
          <w:sz w:val="24"/>
          <w:szCs w:val="24"/>
        </w:rPr>
        <w:t>«Я — везде и Меня нигде нет, все — во Мне</w:t>
      </w:r>
      <w:r w:rsidRPr="000A0CC3">
        <w:rPr>
          <w:rFonts w:ascii="Charis SIL" w:eastAsia="Times New Roman" w:hAnsi="Charis SIL" w:cs="Charis SIL"/>
          <w:sz w:val="24"/>
          <w:szCs w:val="24"/>
        </w:rPr>
        <w:t xml:space="preserve"> и ничто не во Мне».</w:t>
      </w:r>
    </w:p>
    <w:p w:rsidR="000A0CC3" w:rsidRPr="000A0CC3" w:rsidRDefault="000A0CC3" w:rsidP="000A0CC3">
      <w:pPr>
        <w:widowControl w:val="0"/>
        <w:autoSpaceDE w:val="0"/>
        <w:autoSpaceDN w:val="0"/>
        <w:adjustRightInd w:val="0"/>
        <w:jc w:val="both"/>
        <w:rPr>
          <w:rFonts w:ascii="Charis SIL" w:eastAsia="Times New Roman" w:hAnsi="Charis SIL" w:cs="Charis SIL"/>
          <w:b/>
          <w:bCs/>
          <w:sz w:val="24"/>
          <w:szCs w:val="24"/>
        </w:rPr>
      </w:pPr>
      <w:r w:rsidRPr="000A0CC3">
        <w:rPr>
          <w:rFonts w:ascii="Charis SIL" w:eastAsia="Times New Roman" w:hAnsi="Charis SIL" w:cs="Charis SIL"/>
          <w:i/>
          <w:sz w:val="24"/>
          <w:szCs w:val="24"/>
        </w:rPr>
        <w:t>#00:05:07#</w:t>
      </w:r>
      <w:bookmarkStart w:id="0" w:name="_GoBack"/>
      <w:bookmarkEnd w:id="0"/>
    </w:p>
    <w:p w:rsidR="006B40D7" w:rsidRPr="000A0CC3" w:rsidRDefault="000A0CC3" w:rsidP="000A0CC3">
      <w:pPr>
        <w:widowControl w:val="0"/>
        <w:autoSpaceDE w:val="0"/>
        <w:autoSpaceDN w:val="0"/>
        <w:adjustRightInd w:val="0"/>
        <w:jc w:val="both"/>
        <w:rPr>
          <w:rFonts w:ascii="Charis SIL" w:eastAsia="Times New Roman" w:hAnsi="Charis SIL" w:cs="Charis SIL"/>
          <w:sz w:val="24"/>
          <w:szCs w:val="24"/>
        </w:rPr>
      </w:pPr>
      <w:r w:rsidRPr="000A0CC3">
        <w:rPr>
          <w:rFonts w:ascii="Charis SIL" w:eastAsia="Times New Roman" w:hAnsi="Charis SIL" w:cs="Charis SIL"/>
          <w:sz w:val="24"/>
          <w:szCs w:val="24"/>
        </w:rPr>
        <w:t xml:space="preserve">Мы должны понять этот аспект Первопричины, связь причины и следствия различных типов. Внутреннее проявление Первопричины и внешнее, поверхностное проявление или отображение Первопричины занимают различные позиции, находятся в различных положениях во всех отношениях. Тело может быть разрушено, но ум может сохраниться. Ум может быть разрушен, </w:t>
      </w:r>
      <w:r w:rsidRPr="000A0CC3">
        <w:rPr>
          <w:rFonts w:ascii="Charis SIL" w:eastAsia="Times New Roman" w:hAnsi="Charis SIL" w:cs="Charis SIL"/>
          <w:i/>
          <w:iCs/>
          <w:sz w:val="24"/>
          <w:szCs w:val="24"/>
        </w:rPr>
        <w:t>атма</w:t>
      </w:r>
      <w:r w:rsidRPr="000A0CC3">
        <w:rPr>
          <w:rFonts w:ascii="Charis SIL" w:eastAsia="Times New Roman" w:hAnsi="Charis SIL" w:cs="Charis SIL"/>
          <w:sz w:val="24"/>
          <w:szCs w:val="24"/>
        </w:rPr>
        <w:t xml:space="preserve"> может продолжить существование.</w:t>
      </w:r>
    </w:p>
    <w:sectPr w:rsidR="006B40D7" w:rsidRPr="000A0CC3">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5A" w:rsidRDefault="00285A5A" w:rsidP="000A0CC3">
      <w:pPr>
        <w:spacing w:after="0" w:line="240" w:lineRule="auto"/>
      </w:pPr>
      <w:r>
        <w:separator/>
      </w:r>
    </w:p>
  </w:endnote>
  <w:endnote w:type="continuationSeparator" w:id="0">
    <w:p w:rsidR="00285A5A" w:rsidRDefault="00285A5A" w:rsidP="000A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5A" w:rsidRDefault="00285A5A" w:rsidP="000A0CC3">
      <w:pPr>
        <w:spacing w:after="0" w:line="240" w:lineRule="auto"/>
      </w:pPr>
      <w:r>
        <w:separator/>
      </w:r>
    </w:p>
  </w:footnote>
  <w:footnote w:type="continuationSeparator" w:id="0">
    <w:p w:rsidR="00285A5A" w:rsidRDefault="00285A5A" w:rsidP="000A0CC3">
      <w:pPr>
        <w:spacing w:after="0" w:line="240" w:lineRule="auto"/>
      </w:pPr>
      <w:r>
        <w:continuationSeparator/>
      </w:r>
    </w:p>
  </w:footnote>
  <w:footnote w:id="1">
    <w:p w:rsidR="000A0CC3" w:rsidRDefault="000A0CC3" w:rsidP="000A0CC3">
      <w:pPr>
        <w:pStyle w:val="1"/>
      </w:pPr>
      <w:r>
        <w:rPr>
          <w:rStyle w:val="a5"/>
        </w:rPr>
        <w:footnoteRef/>
      </w:r>
      <w:r>
        <w:t xml:space="preserve"> </w:t>
      </w:r>
      <w:r w:rsidRPr="00F016D6">
        <w:rPr>
          <w:rFonts w:ascii="Charis SIL" w:hAnsi="Charis SIL" w:cs="Charis SIL"/>
        </w:rPr>
        <w:t>Земные игры.</w:t>
      </w:r>
    </w:p>
  </w:footnote>
  <w:footnote w:id="2">
    <w:p w:rsidR="000A0CC3" w:rsidRDefault="000A0CC3" w:rsidP="000A0CC3">
      <w:pPr>
        <w:jc w:val="both"/>
      </w:pPr>
      <w:r>
        <w:rPr>
          <w:rStyle w:val="a5"/>
        </w:rPr>
        <w:footnoteRef/>
      </w:r>
      <w:r>
        <w:t xml:space="preserve"> </w:t>
      </w:r>
      <w:r w:rsidRPr="000D048C">
        <w:rPr>
          <w:rFonts w:ascii="Charis SIL" w:hAnsi="Charis SIL" w:cs="Charis SIL"/>
          <w:bCs/>
          <w:sz w:val="20"/>
          <w:szCs w:val="20"/>
          <w:u w:color="004DE5"/>
          <w:lang w:eastAsia="en-US"/>
        </w:rPr>
        <w:t xml:space="preserve">«Как предметы наполняют пространство, но пространство существует отдельно от них, так мироздание находится во Мне, но Я существую отдельно от него» </w:t>
      </w:r>
      <w:r w:rsidRPr="000D048C">
        <w:rPr>
          <w:rFonts w:ascii="Charis SIL" w:hAnsi="Charis SIL" w:cs="Charis SIL"/>
          <w:sz w:val="20"/>
          <w:szCs w:val="20"/>
          <w:lang w:eastAsia="en-US"/>
        </w:rPr>
        <w:t>(«Шримад-Бхагаватам», 2.9.35</w:t>
      </w:r>
      <w:r>
        <w:rPr>
          <w:rFonts w:ascii="Charis SIL" w:hAnsi="Charis SIL" w:cs="Charis SIL"/>
          <w:sz w:val="20"/>
          <w:szCs w:val="20"/>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40D7"/>
    <w:rsid w:val="000A0CC3"/>
    <w:rsid w:val="00285A5A"/>
    <w:rsid w:val="006B40D7"/>
    <w:rsid w:val="00A872E6"/>
    <w:rsid w:val="00B8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0A0CC3"/>
    <w:rPr>
      <w:rFonts w:cs="Times New Roman"/>
      <w:sz w:val="20"/>
      <w:szCs w:val="20"/>
    </w:rPr>
  </w:style>
  <w:style w:type="character" w:customStyle="1" w:styleId="a4">
    <w:name w:val="Текст сноски Знак"/>
    <w:basedOn w:val="a0"/>
    <w:link w:val="1"/>
    <w:uiPriority w:val="99"/>
    <w:semiHidden/>
    <w:locked/>
    <w:rsid w:val="000A0CC3"/>
    <w:rPr>
      <w:rFonts w:cs="Times New Roman"/>
      <w:sz w:val="20"/>
      <w:szCs w:val="20"/>
    </w:rPr>
  </w:style>
  <w:style w:type="character" w:styleId="a5">
    <w:name w:val="footnote reference"/>
    <w:basedOn w:val="a0"/>
    <w:uiPriority w:val="99"/>
    <w:semiHidden/>
    <w:unhideWhenUsed/>
    <w:rsid w:val="000A0CC3"/>
    <w:rPr>
      <w:rFonts w:cs="Times New Roman"/>
      <w:vertAlign w:val="superscript"/>
    </w:rPr>
  </w:style>
  <w:style w:type="paragraph" w:styleId="a3">
    <w:name w:val="footnote text"/>
    <w:basedOn w:val="a"/>
    <w:link w:val="10"/>
    <w:uiPriority w:val="99"/>
    <w:semiHidden/>
    <w:unhideWhenUsed/>
    <w:rsid w:val="000A0CC3"/>
    <w:pPr>
      <w:spacing w:after="0" w:line="240" w:lineRule="auto"/>
    </w:pPr>
    <w:rPr>
      <w:sz w:val="20"/>
      <w:szCs w:val="20"/>
    </w:rPr>
  </w:style>
  <w:style w:type="character" w:customStyle="1" w:styleId="10">
    <w:name w:val="Текст сноски Знак1"/>
    <w:basedOn w:val="a0"/>
    <w:link w:val="a3"/>
    <w:uiPriority w:val="99"/>
    <w:semiHidden/>
    <w:rsid w:val="000A0C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E03739AE-F87C-4E1B-9186-D88E2C52085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2777</Characters>
  <Application>Microsoft Office Word</Application>
  <DocSecurity>0</DocSecurity>
  <Lines>23</Lines>
  <Paragraphs>6</Paragraphs>
  <ScaleCrop>false</ScaleCrop>
  <Company>SPecialiST RePack</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3</cp:revision>
  <dcterms:created xsi:type="dcterms:W3CDTF">2015-08-06T16:19:00Z</dcterms:created>
  <dcterms:modified xsi:type="dcterms:W3CDTF">2016-03-07T19:23:00Z</dcterms:modified>
</cp:coreProperties>
</file>